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>
      <w:pPr>
        <w:pStyle w:val="Normal"/>
        <w:suppressLineNumbers/>
        <w:tabs>
          <w:tab w:val="clear" w:pos="708"/>
          <w:tab w:val="left" w:pos="465" w:leader="none"/>
          <w:tab w:val="center" w:pos="4677" w:leader="none"/>
          <w:tab w:val="right" w:pos="9355" w:leader="none"/>
        </w:tabs>
        <w:spacing w:lineRule="atLeast" w:line="100" w:before="0" w:after="0"/>
        <w:rPr>
          <w:rFonts w:ascii="Times New Roman" w:hAnsi="Times New Roman" w:cs="Times New Roman"/>
          <w:b/>
          <w:b/>
          <w:bCs/>
          <w:kern w:val="2"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ab/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>
      <w:pPr>
        <w:pStyle w:val="ConsPlusNormal"/>
        <w:spacing w:before="240" w:after="0"/>
        <w:ind w:firstLine="567"/>
        <w:jc w:val="both"/>
        <w:rPr/>
      </w:pPr>
      <w:r>
        <w:rPr>
          <w:szCs w:val="24"/>
        </w:rPr>
        <w:t xml:space="preserve"> </w:t>
      </w:r>
      <w:r>
        <w:rPr>
          <w:szCs w:val="24"/>
        </w:rPr>
        <w:t>Земельный кодекс Российской Федерации   от 25.10.2001 N 136-ФЗ (</w:t>
      </w:r>
      <w:r>
        <w:rPr>
          <w:rFonts w:eastAsia="Calibri" w:eastAsiaTheme="minorHAnsi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изданиях"Собрание законодательства РФ", 06.10.2003, N 40, ст. 3822, «Парламентская газета», № 86, 08.10.2003, «Российская газета», №  202, 08.10.2003.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 xml:space="preserve">Федеральный </w:t>
      </w:r>
      <w:hyperlink r:id="rId2">
        <w:r>
          <w:rPr>
            <w:rStyle w:val="Style14"/>
            <w:rFonts w:eastAsia="Calibri" w:cs="Times New Roman" w:ascii="Times New Roman" w:hAnsi="Times New Roman" w:eastAsiaTheme="minorHAnsi"/>
            <w:color w:val="auto"/>
            <w:sz w:val="24"/>
            <w:szCs w:val="24"/>
            <w:u w:val="none"/>
            <w:lang w:eastAsia="en-US"/>
          </w:rPr>
          <w:t>закон</w:t>
        </w:r>
      </w:hyperlink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>
      <w:pPr>
        <w:pStyle w:val="Normal"/>
        <w:spacing w:lineRule="auto" w:line="240" w:before="0" w:after="0"/>
        <w:ind w:firstLine="567"/>
        <w:jc w:val="both"/>
        <w:rPr/>
      </w:pP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>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>Первоначальный текст документа опубликован в изданиях  «Курская правда», № 116, 29.09.2011, «Курские ведомости», №  10, октябрь, 2011.);</w:t>
      </w:r>
    </w:p>
    <w:p>
      <w:pPr>
        <w:pStyle w:val="Normal"/>
        <w:tabs>
          <w:tab w:val="clear" w:pos="708"/>
          <w:tab w:val="left" w:pos="567" w:leader="none"/>
        </w:tabs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 w:eastAsiaTheme="minorHAnsi"/>
          <w:sz w:val="24"/>
          <w:szCs w:val="24"/>
          <w:lang w:eastAsia="en-US"/>
        </w:rPr>
        <w:tab/>
        <w:t>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«Курская   правда»  №  143 от 30.11.2013 года);</w:t>
      </w:r>
    </w:p>
    <w:p>
      <w:pPr>
        <w:pStyle w:val="Normal"/>
        <w:widowControl w:val="false"/>
        <w:tabs>
          <w:tab w:val="clear" w:pos="708"/>
          <w:tab w:val="left" w:pos="2268" w:leader="none"/>
        </w:tabs>
        <w:spacing w:lineRule="auto" w:line="240" w:before="0" w:after="0"/>
        <w:ind w:firstLine="540"/>
        <w:jc w:val="both"/>
        <w:rPr/>
      </w:pP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Cs/>
          <w:iCs/>
          <w:sz w:val="24"/>
          <w:szCs w:val="24"/>
        </w:rPr>
        <w:t>-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>
      <w:pPr>
        <w:pStyle w:val="ConsPlusTitle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        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8.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Постановлением Администрации Краснознаменского </w:t>
      </w:r>
      <w:r>
        <w:rPr>
          <w:rStyle w:val="Strong"/>
          <w:rFonts w:cs="Times New Roman" w:ascii="Times New Roman" w:hAnsi="Times New Roman"/>
          <w:b w:val="false"/>
          <w:bCs w:val="false"/>
          <w:sz w:val="24"/>
          <w:szCs w:val="24"/>
        </w:rPr>
        <w:t>сельсовета,  Касторенского района</w:t>
      </w:r>
      <w:r>
        <w:rPr>
          <w:rStyle w:val="Strong"/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Курской области от 30.10.2018 г.  №106  «Об утверждении Порядка разработки  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 предоставления муниципальных услуг»;</w:t>
      </w:r>
    </w:p>
    <w:p>
      <w:pPr>
        <w:pStyle w:val="Normal"/>
        <w:widowControl w:val="false"/>
        <w:spacing w:lineRule="auto" w:lin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 Постановлением Администрации Краснознаменского </w:t>
      </w:r>
      <w:r>
        <w:rPr>
          <w:rStyle w:val="Strong"/>
          <w:rFonts w:cs="Times New Roman" w:ascii="Times New Roman" w:hAnsi="Times New Roman"/>
          <w:b w:val="false"/>
          <w:sz w:val="24"/>
          <w:szCs w:val="24"/>
        </w:rPr>
        <w:t>сельсовета,  Касторенского района Курской области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№15 от 25.02.2013 «Об утверждении Положения об особенностях подачи и рассмотрения жалоб на решения и действия (бездействие) Администрации Краснознаменского сельсовета Касторенского  района Курской области и ее должностных лиц, муниципальных служащих, замещающих должности муниципальной службы в Администрации Краснознаменского сельсовета,  Касторенского района Курской области»;</w:t>
      </w:r>
    </w:p>
    <w:p>
      <w:pPr>
        <w:pStyle w:val="Normal"/>
        <w:widowControl w:val="false"/>
        <w:tabs>
          <w:tab w:val="clear" w:pos="708"/>
          <w:tab w:val="left" w:pos="226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10. Уставом  муниципального образования «Краснознаменский </w:t>
      </w:r>
      <w:r>
        <w:rPr>
          <w:rStyle w:val="Strong"/>
          <w:rFonts w:cs="Times New Roman" w:ascii="Times New Roman" w:hAnsi="Times New Roman"/>
          <w:b w:val="false"/>
          <w:sz w:val="24"/>
          <w:szCs w:val="24"/>
        </w:rPr>
        <w:t>сельсовет» Касторенского района Курской области</w:t>
      </w:r>
      <w:r>
        <w:rPr>
          <w:rFonts w:cs="Times New Roman" w:ascii="Times New Roman" w:hAnsi="Times New Roman"/>
          <w:sz w:val="24"/>
          <w:szCs w:val="24"/>
        </w:rPr>
        <w:t xml:space="preserve"> (принят решением  Собрания депутатов  Краснознаменского  сельсовета, Касторенского  района Курской области от 25.05.2005 №23, зарегистрирован в Управлении Министерства  юстиции Российской Федерации</w:t>
      </w:r>
      <w:r>
        <w:rPr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по Курской области 11.11.2005, государственный регистрационный № </w:t>
      </w:r>
      <w:r>
        <w:rPr>
          <w:rStyle w:val="Strong"/>
          <w:rFonts w:cs="Times New Roman" w:ascii="Times New Roman" w:hAnsi="Times New Roman"/>
          <w:color w:val="000000"/>
          <w:sz w:val="24"/>
          <w:szCs w:val="24"/>
        </w:rPr>
        <w:t>ru</w:t>
      </w:r>
      <w:r>
        <w:rPr>
          <w:rFonts w:cs="Times New Roman" w:ascii="Times New Roman" w:hAnsi="Times New Roman"/>
          <w:sz w:val="24"/>
          <w:szCs w:val="24"/>
        </w:rPr>
        <w:t>465083162005001</w:t>
      </w:r>
      <w:r>
        <w:rPr>
          <w:rStyle w:val="Strong"/>
          <w:rFonts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widowControl w:val="false"/>
        <w:tabs>
          <w:tab w:val="clear" w:pos="708"/>
          <w:tab w:val="left" w:pos="2268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ind w:firstLine="708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32ec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a51574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2e3711"/>
    <w:rPr>
      <w:b/>
      <w:bCs/>
    </w:rPr>
  </w:style>
  <w:style w:type="character" w:styleId="ListLabel1">
    <w:name w:val="ListLabel 1"/>
    <w:qFormat/>
    <w:rPr>
      <w:rFonts w:ascii="Times New Roman" w:hAnsi="Times New Roman" w:eastAsia="Calibri" w:cs="Times New Roman" w:eastAsiaTheme="minorHAnsi"/>
      <w:color w:val="auto"/>
      <w:sz w:val="24"/>
      <w:szCs w:val="24"/>
      <w:u w:val="none"/>
      <w:lang w:eastAsia="en-US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a51574"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Title" w:customStyle="1">
    <w:name w:val="ConsPlusTitle"/>
    <w:uiPriority w:val="99"/>
    <w:qFormat/>
    <w:rsid w:val="002e3711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20381A1B3F99B0182E5629F0250FBC294F38D81CB9D7D7898B8E4AC5F6n8K3M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LibreOffice/6.2.2.2$Windows_x86 LibreOffice_project/2b840030fec2aae0fd2658d8d4f9548af4e3518d</Application>
  <Pages>2</Pages>
  <Words>376</Words>
  <Characters>2891</Characters>
  <CharactersWithSpaces>3307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2020-12-24T16:54:00Z</dcterms:created>
  <dc:creator>дом</dc:creator>
  <dc:description/>
  <dc:language>ru-RU</dc:language>
  <cp:lastModifiedBy/>
  <dcterms:modified xsi:type="dcterms:W3CDTF">2020-12-26T12:52:30Z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