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07" w:rsidRPr="00532EBE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EBE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692C07" w:rsidRPr="00532EBE" w:rsidRDefault="00692C07" w:rsidP="00532EBE">
      <w:pPr>
        <w:pStyle w:val="Heading3"/>
        <w:rPr>
          <w:b/>
          <w:bCs/>
          <w:lang w:val="ru-RU"/>
        </w:rPr>
      </w:pPr>
      <w:r w:rsidRPr="00532EBE">
        <w:rPr>
          <w:b/>
          <w:bCs/>
          <w:lang w:val="ru-RU"/>
        </w:rPr>
        <w:t xml:space="preserve">     АДМИНИСТРАЦИЯ</w:t>
      </w:r>
    </w:p>
    <w:p w:rsidR="00692C07" w:rsidRPr="00532EBE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EBE">
        <w:rPr>
          <w:rFonts w:ascii="Times New Roman" w:hAnsi="Times New Roman" w:cs="Times New Roman"/>
          <w:b/>
          <w:bCs/>
          <w:sz w:val="32"/>
          <w:szCs w:val="32"/>
        </w:rPr>
        <w:t>КРАСНОЗНАМЕНСКОГО СЕЛЬСОВЕТА</w:t>
      </w:r>
    </w:p>
    <w:p w:rsidR="00692C07" w:rsidRPr="00532EBE" w:rsidRDefault="00692C07" w:rsidP="00532EBE">
      <w:pPr>
        <w:pStyle w:val="Heading7"/>
        <w:jc w:val="center"/>
        <w:rPr>
          <w:b/>
          <w:bCs/>
          <w:sz w:val="32"/>
          <w:szCs w:val="32"/>
        </w:rPr>
      </w:pPr>
      <w:r w:rsidRPr="00532EBE">
        <w:rPr>
          <w:b/>
          <w:bCs/>
          <w:sz w:val="32"/>
          <w:szCs w:val="32"/>
        </w:rPr>
        <w:t xml:space="preserve">       КАСТОРЕНСКОГО РАЙОНА КУРСКОЙ ОБЛАСТИ</w:t>
      </w:r>
    </w:p>
    <w:p w:rsidR="00692C07" w:rsidRPr="00532EBE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2C07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EBE">
        <w:rPr>
          <w:rFonts w:ascii="Times New Roman" w:hAnsi="Times New Roman" w:cs="Times New Roman"/>
          <w:b/>
          <w:bCs/>
          <w:sz w:val="32"/>
          <w:szCs w:val="32"/>
        </w:rPr>
        <w:t xml:space="preserve">   П О С Т А Н О В Л Е Н И Е</w:t>
      </w:r>
    </w:p>
    <w:p w:rsidR="00692C07" w:rsidRPr="00532EBE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2C07" w:rsidRPr="00532EBE" w:rsidRDefault="00692C07" w:rsidP="00532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</w:t>
      </w:r>
      <w:r w:rsidRPr="00532EBE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2020 г</w:t>
      </w:r>
      <w:r>
        <w:rPr>
          <w:rFonts w:ascii="Times New Roman" w:hAnsi="Times New Roman" w:cs="Times New Roman"/>
          <w:b/>
          <w:bCs/>
          <w:sz w:val="28"/>
          <w:szCs w:val="28"/>
        </w:rPr>
        <w:t>. № 07</w:t>
      </w:r>
    </w:p>
    <w:p w:rsidR="00692C07" w:rsidRPr="00532EBE" w:rsidRDefault="00692C07" w:rsidP="00532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C07" w:rsidRPr="00532EBE" w:rsidRDefault="00692C07" w:rsidP="00532EBE">
      <w:pPr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532EBE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 внесении изменений в постановление Администрации Краснознаменского сельсовета Касторенского района Курской области от 22.11.2019 г. №101 «О размещении и наполнении подразделов, посвященных вопросам противодействия коррупции, официального сайта муниципального образования  «Краснознаменский сельсовет»  Касторенского района Курской области в информационно - телекоммуникационной сети «Интернет»»</w:t>
      </w:r>
    </w:p>
    <w:p w:rsidR="00692C07" w:rsidRPr="00532EBE" w:rsidRDefault="00692C07" w:rsidP="00532E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203"/>
        <w:gridCol w:w="4368"/>
      </w:tblGrid>
      <w:tr w:rsidR="00692C07" w:rsidRPr="00F7271A" w:rsidTr="00B25CCB">
        <w:trPr>
          <w:trHeight w:val="80"/>
        </w:trPr>
        <w:tc>
          <w:tcPr>
            <w:tcW w:w="5203" w:type="dxa"/>
          </w:tcPr>
          <w:p w:rsidR="00692C07" w:rsidRPr="00F7271A" w:rsidRDefault="00692C07" w:rsidP="00532E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368" w:type="dxa"/>
          </w:tcPr>
          <w:p w:rsidR="00692C07" w:rsidRPr="00F7271A" w:rsidRDefault="00692C07" w:rsidP="00B25C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692C07" w:rsidRPr="003B5D40" w:rsidRDefault="00692C07" w:rsidP="00532E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4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                    </w:t>
      </w:r>
      <w:r w:rsidRPr="003B5D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B5D40">
          <w:rPr>
            <w:rStyle w:val="a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Федеральным законом</w:t>
        </w:r>
      </w:hyperlink>
      <w:r w:rsidRPr="003B5D40">
        <w:rPr>
          <w:rFonts w:ascii="Times New Roman" w:hAnsi="Times New Roman" w:cs="Times New Roman"/>
          <w:sz w:val="24"/>
          <w:szCs w:val="24"/>
        </w:rPr>
        <w:t xml:space="preserve"> от 25.12.2008 года № 273-ФЗ "О противодействии коррупции", </w:t>
      </w:r>
      <w:hyperlink r:id="rId5" w:history="1">
        <w:r w:rsidRPr="003B5D40">
          <w:rPr>
            <w:rStyle w:val="a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Указом</w:t>
        </w:r>
      </w:hyperlink>
      <w:r w:rsidRPr="003B5D4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года № 613 "Вопросы противодействия коррупции", во исполнение </w:t>
      </w:r>
      <w:hyperlink r:id="rId6" w:history="1">
        <w:r w:rsidRPr="003B5D40">
          <w:rPr>
            <w:rStyle w:val="a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постановления</w:t>
        </w:r>
      </w:hyperlink>
      <w:r w:rsidRPr="003B5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D40">
        <w:rPr>
          <w:rFonts w:ascii="Times New Roman" w:hAnsi="Times New Roman" w:cs="Times New Roman"/>
          <w:sz w:val="24"/>
          <w:szCs w:val="24"/>
        </w:rPr>
        <w:t>Администрации Курской области от 19.02.2019 года № 104-па "О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"Интернет", совершенствования системы информирования о мерах по противодействию коррупции и наполнению подраздела официального сайта муниципального образования «Краснознаменский сельсовет» Касторенского района Курской области в информационно-телекоммуникационной сети "Интернет" информацией по вопросам противодействия коррупции, Администрация Краснознаменского сельсовета Касторенского района Курской области ПОСТАНОВЛЯЕТ:</w:t>
      </w:r>
    </w:p>
    <w:p w:rsidR="00692C07" w:rsidRDefault="00692C07" w:rsidP="003B5D40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3B5D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1.Внести следующие изменения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</w:t>
      </w:r>
      <w:r w:rsidRPr="003B5D40">
        <w:rPr>
          <w:rFonts w:ascii="Times New Roman" w:hAnsi="Times New Roman" w:cs="Times New Roman"/>
          <w:b w:val="0"/>
          <w:bCs w:val="0"/>
          <w:sz w:val="24"/>
          <w:szCs w:val="24"/>
        </w:rPr>
        <w:t>к размещению и наполнению подраздела "Противодействие коррупции" официального сайта муниципального образования «Краснознаменский сельсовет» Касторенского района Курской области в информационно-телекоммуникационной сети "Интернет"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692C07" w:rsidRDefault="00692C07" w:rsidP="00B25CCB">
      <w:pPr>
        <w:rPr>
          <w:rFonts w:ascii="Times New Roman" w:hAnsi="Times New Roman" w:cs="Times New Roman"/>
          <w:sz w:val="24"/>
          <w:szCs w:val="24"/>
        </w:rPr>
      </w:pPr>
      <w:r w:rsidRPr="003B5D40">
        <w:rPr>
          <w:rFonts w:ascii="Times New Roman" w:hAnsi="Times New Roman" w:cs="Times New Roman"/>
          <w:sz w:val="24"/>
          <w:szCs w:val="24"/>
        </w:rPr>
        <w:t xml:space="preserve">               а) пункт 10 требовани</w:t>
      </w:r>
      <w:r>
        <w:rPr>
          <w:rFonts w:ascii="Times New Roman" w:hAnsi="Times New Roman" w:cs="Times New Roman"/>
          <w:sz w:val="24"/>
          <w:szCs w:val="24"/>
        </w:rPr>
        <w:t>й изложить в следующей редакции</w:t>
      </w:r>
    </w:p>
    <w:p w:rsidR="00692C07" w:rsidRPr="00DA3E35" w:rsidRDefault="00692C07" w:rsidP="00B25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7EA0">
        <w:rPr>
          <w:rFonts w:ascii="Times New Roman" w:hAnsi="Times New Roman" w:cs="Times New Roman"/>
          <w:sz w:val="24"/>
          <w:szCs w:val="24"/>
        </w:rPr>
        <w:t>«</w:t>
      </w:r>
      <w:bookmarkStart w:id="1" w:name="sub_3"/>
      <w:bookmarkEnd w:id="0"/>
      <w:r w:rsidRPr="00DA3E35">
        <w:rPr>
          <w:rFonts w:ascii="Times New Roman" w:hAnsi="Times New Roman" w:cs="Times New Roman"/>
          <w:sz w:val="24"/>
          <w:szCs w:val="24"/>
        </w:rPr>
        <w:t xml:space="preserve">10.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7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Касторенского района Курской области, и членов их семей на официальном сайте Администрации Касторенского района Курской области и предоставления этих сведений средствам массовой информации для опубликования, утвержденного </w:t>
      </w:r>
      <w:hyperlink r:id="rId8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постановлением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Администрации Краснознаменского сельсовета Касторенско</w:t>
      </w:r>
      <w:r>
        <w:rPr>
          <w:rFonts w:ascii="Times New Roman" w:hAnsi="Times New Roman" w:cs="Times New Roman"/>
          <w:sz w:val="24"/>
          <w:szCs w:val="24"/>
        </w:rPr>
        <w:t>го района Курской области  от 29.12.2015  года № 137</w:t>
      </w:r>
      <w:r w:rsidRPr="00DA3E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A3E35">
        <w:rPr>
          <w:rFonts w:ascii="Times New Roman" w:hAnsi="Times New Roman" w:cs="Times New Roman"/>
          <w:sz w:val="24"/>
          <w:szCs w:val="24"/>
        </w:rPr>
        <w:t xml:space="preserve">Порядка размещения на официальном сайте муниципального образования «Краснознаменский сельсовет»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утвержденного </w:t>
      </w:r>
      <w:hyperlink r:id="rId10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постановлением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Администрации Краснознаменского сельсовета Касторенско</w:t>
      </w:r>
      <w:r>
        <w:rPr>
          <w:rFonts w:ascii="Times New Roman" w:hAnsi="Times New Roman" w:cs="Times New Roman"/>
          <w:sz w:val="24"/>
          <w:szCs w:val="24"/>
        </w:rPr>
        <w:t>го района Курской области  от 29.12.2015 года №137</w:t>
      </w:r>
      <w:r w:rsidRPr="00DA3E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E35">
        <w:rPr>
          <w:rFonts w:ascii="Times New Roman" w:hAnsi="Times New Roman" w:cs="Times New Roman"/>
          <w:sz w:val="24"/>
          <w:szCs w:val="24"/>
        </w:rPr>
        <w:t>Порядка размещения сведений о доходах, об имуществе и обязательствах имущественного характера руководителей муниципальных учреждений Администрации Краснознаменского сельсовета Касторенского района Курской области и членов их семей на официальном сайте Администрации Касторенского района Курской области и предоставления этих сведений средствам массовой информации для опубликования, утвержденного постановлением Администрации Краснознаменского сельсовета Касторенского района Курско</w:t>
      </w:r>
      <w:r>
        <w:rPr>
          <w:rFonts w:ascii="Times New Roman" w:hAnsi="Times New Roman" w:cs="Times New Roman"/>
          <w:sz w:val="24"/>
          <w:szCs w:val="24"/>
        </w:rPr>
        <w:t>й области от 30.12.2015 года №145</w:t>
      </w:r>
      <w:r w:rsidRPr="00DA3E35">
        <w:rPr>
          <w:rFonts w:ascii="Times New Roman" w:hAnsi="Times New Roman" w:cs="Times New Roman"/>
          <w:sz w:val="24"/>
          <w:szCs w:val="24"/>
        </w:rPr>
        <w:t>.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doc, docx, xls, xlsx, rtf. При этом должна быть обеспечена возможность поиска по тексту файла и копирования фрагментов текста.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а)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б) использование форматов, требующих дополнительного распознавания;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в) ограничение свободного доступа к размещенной информации в подразделе "Противодействие коррупции".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а) не подлежат удалению;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692C07" w:rsidRPr="00DA3E35" w:rsidRDefault="00692C07" w:rsidP="00B25C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При представлении лицом, замещающим муниципальную должность, муниципальными служащими Администрации Краснознаменского сельсовета  Касторенского района Курской области, руководителем муниципального учреждения Администрации Краснознаменского сельсовета Касторенского района Курской области уточненных сведений о доходах, расходах,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692C07" w:rsidRPr="003B5D40" w:rsidRDefault="00692C07" w:rsidP="00532E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07" w:rsidRPr="003B5D40" w:rsidRDefault="00692C07" w:rsidP="00532E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3B5D4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bookmarkEnd w:id="2"/>
    <w:p w:rsidR="00692C07" w:rsidRPr="003B5D40" w:rsidRDefault="00692C07" w:rsidP="00532EB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5D4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692C07" w:rsidRPr="003B5D40" w:rsidRDefault="00692C07" w:rsidP="00532EB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07" w:rsidRPr="003B5D40" w:rsidRDefault="00692C07" w:rsidP="00532E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D40">
        <w:rPr>
          <w:rFonts w:ascii="Times New Roman" w:hAnsi="Times New Roman" w:cs="Times New Roman"/>
          <w:spacing w:val="-9"/>
          <w:sz w:val="24"/>
          <w:szCs w:val="24"/>
        </w:rPr>
        <w:t>Глава  Краснознаменского сельсовета</w:t>
      </w:r>
    </w:p>
    <w:p w:rsidR="00692C07" w:rsidRPr="003B5D40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B5D40">
        <w:rPr>
          <w:rFonts w:ascii="Times New Roman" w:hAnsi="Times New Roman" w:cs="Times New Roman"/>
          <w:spacing w:val="-9"/>
          <w:sz w:val="24"/>
          <w:szCs w:val="24"/>
        </w:rPr>
        <w:t xml:space="preserve">Касторенского района                                                                                  С.В.Студеникин                                              </w:t>
      </w:r>
    </w:p>
    <w:p w:rsidR="00692C07" w:rsidRPr="003B5D40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692C07" w:rsidRPr="003B5D40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Default="00692C07" w:rsidP="00532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tbl>
      <w:tblPr>
        <w:tblpPr w:leftFromText="180" w:rightFromText="180" w:vertAnchor="text" w:horzAnchor="margin" w:tblpY="-67"/>
        <w:tblW w:w="0" w:type="auto"/>
        <w:tblLook w:val="01E0"/>
      </w:tblPr>
      <w:tblGrid>
        <w:gridCol w:w="4752"/>
        <w:gridCol w:w="4819"/>
      </w:tblGrid>
      <w:tr w:rsidR="00692C07" w:rsidRPr="00F7271A">
        <w:tc>
          <w:tcPr>
            <w:tcW w:w="4752" w:type="dxa"/>
          </w:tcPr>
          <w:p w:rsidR="00692C07" w:rsidRPr="00F7271A" w:rsidRDefault="00692C07" w:rsidP="003B5D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2C07" w:rsidRPr="00F7271A" w:rsidRDefault="00692C07" w:rsidP="003B5D4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692C07" w:rsidRPr="00F7271A" w:rsidRDefault="00692C07" w:rsidP="003B5D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Утверждены</w:t>
            </w:r>
          </w:p>
          <w:p w:rsidR="00692C07" w:rsidRPr="00F7271A" w:rsidRDefault="00692C07" w:rsidP="003B5D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постановлением Администрации </w:t>
            </w:r>
          </w:p>
          <w:p w:rsidR="00692C07" w:rsidRPr="00F7271A" w:rsidRDefault="00692C07" w:rsidP="003B5D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Краснознаменского сельсовета Касторенского района Курской области</w:t>
            </w:r>
          </w:p>
          <w:p w:rsidR="00692C07" w:rsidRPr="00F7271A" w:rsidRDefault="00692C07" w:rsidP="003B5D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от 22.11.2019 года №101</w:t>
            </w:r>
          </w:p>
          <w:p w:rsidR="00692C07" w:rsidRPr="00F7271A" w:rsidRDefault="00692C07" w:rsidP="003B5D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(в редакции по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становления от 30.01.2020 г. №07</w:t>
            </w:r>
            <w:r w:rsidRPr="00F7271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</w:t>
            </w:r>
          </w:p>
        </w:tc>
      </w:tr>
    </w:tbl>
    <w:p w:rsidR="00692C07" w:rsidRPr="00DA3E35" w:rsidRDefault="00692C07" w:rsidP="00DA3E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Pr="00DA3E35" w:rsidRDefault="00692C07" w:rsidP="00DA3E35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Требования</w:t>
      </w:r>
      <w:r w:rsidRPr="00DA3E35">
        <w:rPr>
          <w:rFonts w:ascii="Times New Roman" w:hAnsi="Times New Roman" w:cs="Times New Roman"/>
          <w:sz w:val="24"/>
          <w:szCs w:val="24"/>
        </w:rPr>
        <w:br/>
        <w:t>к размещению и наполнению подраздела "Противодействие коррупции" официального сайта муниципального образования «Краснознаменский сельсовет» Касторенского района Курской области в информационно-телекоммуникационной сети "Интернет"</w:t>
      </w:r>
    </w:p>
    <w:p w:rsidR="00692C07" w:rsidRPr="00DA3E35" w:rsidRDefault="00692C07" w:rsidP="00DA3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"/>
      <w:r w:rsidRPr="00DA3E35">
        <w:rPr>
          <w:rFonts w:ascii="Times New Roman" w:hAnsi="Times New Roman" w:cs="Times New Roman"/>
          <w:sz w:val="24"/>
          <w:szCs w:val="24"/>
        </w:rPr>
        <w:t>1. На странице официального сайта муниципального образования «Краснознаменский сельсовет» Касторенского района Курской области в информационно-телекоммуникационной сети "Интернет" (далее - официальный сайт) должен быть раздел с наименованием "Противодействие коррупции" (далее - раздел "Противодействие коррупции"), где размещается информация по вопросам профилактики коррупционных правонарушений.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2. Доступ в раздел "Противодействие коррупции" осуществляется с главной страницы официального сайта.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bookmarkEnd w:id="3"/>
      <w:r w:rsidRPr="00DA3E35">
        <w:rPr>
          <w:rFonts w:ascii="Times New Roman" w:hAnsi="Times New Roman" w:cs="Times New Roman"/>
          <w:sz w:val="24"/>
          <w:szCs w:val="24"/>
        </w:rPr>
        <w:t>3. В подразделе "Противодействие коррупции" содержатся ссылки на отдельные подразделы, посвященные следующим направлениям:</w:t>
      </w:r>
    </w:p>
    <w:bookmarkEnd w:id="4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"Нормативные правовые акты в сфере противодействия коррупции";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"Антикоррупционная экспертиза";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"Комиссия по соблюдению требований к служебному поведению муниципальных служащих и урегулированию конфликта интересов";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"Методические материалы";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"Обратная связь для сообщений о фактах коррупции";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"Сведения о доходах, расходах, об имуществе и обязательствах имущественного характера".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работником  Администрацией Краснознаменского сельсовета Касторенского района Курской области, в функции которого входят вопросы противодействия коррупции.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Подраздел "Противодействие коррупции" актуализируется по мере необходимости.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  <w:bookmarkStart w:id="5" w:name="sub_1004"/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  <w:bookmarkEnd w:id="5"/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б) законов Курской области, постановлений Губернатора Курской области, постановлений Администрации Курской области, постановлений Администрации Касторенского района Курской области, постановлений Администрации Краснознаменского сельсовета Касторенского района Курской области  в том числе правовых актов, содержащих: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план по противодействию коррупции;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перечень должностей, при замещении которых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Start w:id="7" w:name="sub_1005"/>
      <w:r w:rsidRPr="00DA3E35">
        <w:rPr>
          <w:rFonts w:ascii="Times New Roman" w:hAnsi="Times New Roman" w:cs="Times New Roman"/>
          <w:sz w:val="24"/>
          <w:szCs w:val="24"/>
        </w:rPr>
        <w:t>в) иные нормативные акты по вопросам противодействия коррупции, размещение которых признано целесообразным, ответственным должностным лицом за наполнение раздела "Противодействие коррупции".</w:t>
      </w:r>
    </w:p>
    <w:bookmarkEnd w:id="6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  <w:bookmarkStart w:id="8" w:name="sub_1007"/>
      <w:bookmarkEnd w:id="7"/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5. Подраздел "Антикоррупционная экспертиза" содержит гиперссылку, при переходе по которой осуществляется доступ к подразделу "Антикоррупционная экспертиза", и включает в себя следующие подразделы:</w:t>
      </w:r>
    </w:p>
    <w:bookmarkEnd w:id="8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"Порядок и сроки общественного обсуждения проектов нормативных правовых актов";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"Общий порядок работы в области независимой антикоррупционной экспертизы проектов нормативных правовых актов";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"Порядок работы органов власти и результаты в области независимой антикоррупционной экспертизы проектов нормативных правовых актов";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"Итоговый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год".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8"/>
      <w:r w:rsidRPr="00DA3E35">
        <w:rPr>
          <w:rFonts w:ascii="Times New Roman" w:hAnsi="Times New Roman" w:cs="Times New Roman"/>
          <w:sz w:val="24"/>
          <w:szCs w:val="24"/>
        </w:rP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8"/>
      <w:bookmarkEnd w:id="9"/>
      <w:r w:rsidRPr="00DA3E35">
        <w:rPr>
          <w:rFonts w:ascii="Times New Roman" w:hAnsi="Times New Roman" w:cs="Times New Roman"/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9"/>
      <w:bookmarkEnd w:id="10"/>
      <w:r w:rsidRPr="00DA3E35">
        <w:rPr>
          <w:rFonts w:ascii="Times New Roman" w:hAnsi="Times New Roman" w:cs="Times New Roman"/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0"/>
      <w:bookmarkEnd w:id="11"/>
      <w:r w:rsidRPr="00DA3E35">
        <w:rPr>
          <w:rFonts w:ascii="Times New Roman" w:hAnsi="Times New Roman" w:cs="Times New Roman"/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"/>
      <w:bookmarkEnd w:id="12"/>
      <w:r w:rsidRPr="00DA3E35">
        <w:rPr>
          <w:rFonts w:ascii="Times New Roman" w:hAnsi="Times New Roman" w:cs="Times New Roman"/>
          <w:sz w:val="24"/>
          <w:szCs w:val="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2"/>
      <w:bookmarkEnd w:id="13"/>
      <w:r w:rsidRPr="00DA3E35">
        <w:rPr>
          <w:rFonts w:ascii="Times New Roman" w:hAnsi="Times New Roman" w:cs="Times New Roman"/>
          <w:sz w:val="24"/>
          <w:szCs w:val="24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3"/>
      <w:bookmarkEnd w:id="14"/>
      <w:r w:rsidRPr="00DA3E35">
        <w:rPr>
          <w:rFonts w:ascii="Times New Roman" w:hAnsi="Times New Roman" w:cs="Times New Roman"/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4"/>
      <w:bookmarkEnd w:id="15"/>
      <w:r w:rsidRPr="00DA3E35">
        <w:rPr>
          <w:rFonts w:ascii="Times New Roman" w:hAnsi="Times New Roman" w:cs="Times New Roman"/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5"/>
      <w:bookmarkEnd w:id="16"/>
      <w:r w:rsidRPr="00DA3E35">
        <w:rPr>
          <w:rFonts w:ascii="Times New Roman" w:hAnsi="Times New Roman" w:cs="Times New Roman"/>
          <w:sz w:val="24"/>
          <w:szCs w:val="24"/>
        </w:rPr>
        <w:t xml:space="preserve">з) справка о доходах, расходах, об имуществе и обязательствах имущественного характера по форме, утвержденной </w:t>
      </w:r>
      <w:hyperlink r:id="rId12" w:history="1">
        <w:r w:rsidRPr="00DA3E35">
          <w:rPr>
            <w:rStyle w:val="a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6"/>
      <w:bookmarkEnd w:id="17"/>
      <w:r w:rsidRPr="00DA3E35">
        <w:rPr>
          <w:rFonts w:ascii="Times New Roman" w:hAnsi="Times New Roman" w:cs="Times New Roman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7"/>
      <w:bookmarkEnd w:id="18"/>
      <w:r w:rsidRPr="00DA3E35">
        <w:rPr>
          <w:rFonts w:ascii="Times New Roman" w:hAnsi="Times New Roman" w:cs="Times New Roman"/>
          <w:sz w:val="24"/>
          <w:szCs w:val="24"/>
        </w:rPr>
        <w:t>к) иные формы документов, размещение которых признано целесообразным работником  Администрации Краснознаменского сельсовета Касторенского района Курской области, в функции которого входят вопросы противодействия коррупции, а так же ответственного за наполнение подраздела "Противодействие коррупции".</w:t>
      </w:r>
    </w:p>
    <w:bookmarkEnd w:id="19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Формы документов для заполнения размещаются в виде приложенных файлов в одном или нескольких из следующих форматов: doc, docx, rtf, 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"/>
      <w:r w:rsidRPr="00DA3E35">
        <w:rPr>
          <w:rFonts w:ascii="Times New Roman" w:hAnsi="Times New Roman" w:cs="Times New Roman"/>
          <w:sz w:val="24"/>
          <w:szCs w:val="24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9"/>
      <w:bookmarkEnd w:id="20"/>
      <w:r w:rsidRPr="00DA3E35">
        <w:rPr>
          <w:rFonts w:ascii="Times New Roman" w:hAnsi="Times New Roman" w:cs="Times New Roman"/>
          <w:sz w:val="24"/>
          <w:szCs w:val="24"/>
        </w:rPr>
        <w:t>а) Положение о комиссии;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0"/>
      <w:bookmarkEnd w:id="21"/>
      <w:r w:rsidRPr="00DA3E35">
        <w:rPr>
          <w:rFonts w:ascii="Times New Roman" w:hAnsi="Times New Roman" w:cs="Times New Roman"/>
          <w:sz w:val="24"/>
          <w:szCs w:val="24"/>
        </w:rPr>
        <w:t>б) сведения о состоявшихся заседаниях комиссии и принятых решениях.</w:t>
      </w:r>
    </w:p>
    <w:bookmarkEnd w:id="22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13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статьи 6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года № 152-ФЗ "О персональных данных". Опубликование таких решений должно осуществляться с обезличиванием персональных данных.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2"/>
      <w:r w:rsidRPr="00DA3E35">
        <w:rPr>
          <w:rFonts w:ascii="Times New Roman" w:hAnsi="Times New Roman" w:cs="Times New Roman"/>
          <w:sz w:val="24"/>
          <w:szCs w:val="24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bookmarkEnd w:id="23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и иными органами.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Формы документов для заполнения размещаются в виде приложенных файлов в одном или нескольких из следующих форматов: doc, docx, rtf, pdf. Размещение в иных форматах, а также в виде сканированных документов, требующих дополнительного распознавания, не допускается.</w:t>
      </w:r>
      <w:bookmarkStart w:id="24" w:name="sub_1029"/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9. Подраздел "Обратная связь" для сообщения о фактах коррупции" содержит информацию о порядке подачи обращений гражданами. В данном подразделе содержится информация о работе "горячей линии" и 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Краснознаменского сельсовета Касторенского района Курской области. Обращение гражданина может быть составлено в виде электронного документа.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10.</w:t>
      </w:r>
      <w:bookmarkStart w:id="25" w:name="sub_1032"/>
      <w:bookmarkEnd w:id="24"/>
      <w:r w:rsidRPr="00DA3E35">
        <w:rPr>
          <w:rFonts w:ascii="Times New Roman" w:hAnsi="Times New Roman" w:cs="Times New Roman"/>
          <w:sz w:val="24"/>
          <w:szCs w:val="24"/>
        </w:rPr>
        <w:t xml:space="preserve">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14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Касторенского района Курской области, и членов их семей на официальном сайте Администрации Касторенского района Курской области и предоставления этих сведений средствам массовой информации для опубликования, утвержденного </w:t>
      </w:r>
      <w:hyperlink r:id="rId15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постановлением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Администрации Краснознаменского сельсовета Касторенско</w:t>
      </w:r>
      <w:r>
        <w:rPr>
          <w:rFonts w:ascii="Times New Roman" w:hAnsi="Times New Roman" w:cs="Times New Roman"/>
          <w:sz w:val="24"/>
          <w:szCs w:val="24"/>
        </w:rPr>
        <w:t>го района Курской области  от 29.12.2015  года № 137</w:t>
      </w:r>
      <w:r w:rsidRPr="00DA3E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A3E35">
        <w:rPr>
          <w:rFonts w:ascii="Times New Roman" w:hAnsi="Times New Roman" w:cs="Times New Roman"/>
          <w:sz w:val="24"/>
          <w:szCs w:val="24"/>
        </w:rPr>
        <w:t xml:space="preserve">Порядка размещения на официальном сайте муниципального образования «Краснознаменский сельсовет»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утвержденного </w:t>
      </w:r>
      <w:hyperlink r:id="rId17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постановлением</w:t>
        </w:r>
      </w:hyperlink>
      <w:r w:rsidRPr="00DA3E35">
        <w:rPr>
          <w:rFonts w:ascii="Times New Roman" w:hAnsi="Times New Roman" w:cs="Times New Roman"/>
          <w:sz w:val="24"/>
          <w:szCs w:val="24"/>
        </w:rPr>
        <w:t xml:space="preserve"> Администрации Краснознаменского сельсовета Касторенско</w:t>
      </w:r>
      <w:r>
        <w:rPr>
          <w:rFonts w:ascii="Times New Roman" w:hAnsi="Times New Roman" w:cs="Times New Roman"/>
          <w:sz w:val="24"/>
          <w:szCs w:val="24"/>
        </w:rPr>
        <w:t>го района Курской области  от 29.12.2015 года №137</w:t>
      </w:r>
      <w:r w:rsidRPr="00DA3E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 2</w:t>
        </w:r>
      </w:hyperlink>
      <w:r w:rsidRPr="00DA3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E35">
        <w:rPr>
          <w:rFonts w:ascii="Times New Roman" w:hAnsi="Times New Roman" w:cs="Times New Roman"/>
          <w:sz w:val="24"/>
          <w:szCs w:val="24"/>
        </w:rPr>
        <w:t>Порядка размещения сведений о доходах, об имуществе и обязательствах имущественного характера руководителей муниципальных учреждений Администрации Краснознаменского сельсовета Касторенского района Курской области и членов их семей на официальном сайте Администрации Касторенского района Курской области и предоставления этих сведений средствам массовой информации для опубликования, утвержденного постановлением Администрации Краснознаменского сельсовета Касторенского района Курско</w:t>
      </w:r>
      <w:r>
        <w:rPr>
          <w:rFonts w:ascii="Times New Roman" w:hAnsi="Times New Roman" w:cs="Times New Roman"/>
          <w:sz w:val="24"/>
          <w:szCs w:val="24"/>
        </w:rPr>
        <w:t>й области от 30.12.2015 года №145</w:t>
      </w:r>
      <w:r w:rsidRPr="00DA3E35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doc, docx, xls, xlsx, rtf. При этом должна быть обеспечена возможность поиска по тексту файла и копирования фрагментов текста.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24"/>
      <w:r w:rsidRPr="00DA3E35">
        <w:rPr>
          <w:rFonts w:ascii="Times New Roman" w:hAnsi="Times New Roman" w:cs="Times New Roman"/>
          <w:sz w:val="24"/>
          <w:szCs w:val="24"/>
        </w:rPr>
        <w:t>а)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25"/>
      <w:bookmarkEnd w:id="26"/>
      <w:r w:rsidRPr="00DA3E35">
        <w:rPr>
          <w:rFonts w:ascii="Times New Roman" w:hAnsi="Times New Roman" w:cs="Times New Roman"/>
          <w:sz w:val="24"/>
          <w:szCs w:val="24"/>
        </w:rPr>
        <w:t>б) использование форматов, требующих дополнительного распознавания;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26"/>
      <w:bookmarkEnd w:id="27"/>
      <w:r w:rsidRPr="00DA3E35">
        <w:rPr>
          <w:rFonts w:ascii="Times New Roman" w:hAnsi="Times New Roman" w:cs="Times New Roman"/>
          <w:sz w:val="24"/>
          <w:szCs w:val="24"/>
        </w:rPr>
        <w:t>в) ограничение свободного доступа к размещенной информации в подразделе "Противодействие коррупции".</w:t>
      </w:r>
    </w:p>
    <w:bookmarkEnd w:id="28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27"/>
      <w:r w:rsidRPr="00DA3E35">
        <w:rPr>
          <w:rFonts w:ascii="Times New Roman" w:hAnsi="Times New Roman" w:cs="Times New Roman"/>
          <w:sz w:val="24"/>
          <w:szCs w:val="24"/>
        </w:rPr>
        <w:t>а) не подлежат удалению;</w:t>
      </w:r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28"/>
      <w:bookmarkEnd w:id="29"/>
      <w:r w:rsidRPr="00DA3E35">
        <w:rPr>
          <w:rFonts w:ascii="Times New Roman" w:hAnsi="Times New Roman" w:cs="Times New Roman"/>
          <w:sz w:val="24"/>
          <w:szCs w:val="24"/>
        </w:rPr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bookmarkEnd w:id="30"/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>При представлении лицом, замещающим муниципальную должность, муниципальными служащими Администрации Краснознаменского сельсовета  Касторенского района Курской области, руководителем муниципального учреждения Администрации Краснознаменского сельсовета Касторенского района Курской области уточненных сведений о доходах, расходах,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  <w:bookmarkStart w:id="31" w:name="sub_1033"/>
    </w:p>
    <w:p w:rsidR="00692C07" w:rsidRPr="00DA3E35" w:rsidRDefault="00692C07" w:rsidP="00DA3E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 xml:space="preserve">11. Размещение раздела "Противодействие коррупции" официального сайта и его наполнение осуществляется в соответствии с </w:t>
      </w:r>
      <w:hyperlink r:id="rId19" w:history="1">
        <w:r w:rsidRPr="00DA3E35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Pr="00DA3E35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DA3E35">
        <w:rPr>
          <w:rFonts w:ascii="Times New Roman" w:hAnsi="Times New Roman" w:cs="Times New Roman"/>
          <w:sz w:val="24"/>
          <w:szCs w:val="24"/>
        </w:rPr>
        <w:t>т 09.02.2009 года № 8-ФЗ "Об обеспечении доступа к информации о деятельности государственных органов и органов местного самоуправления", настоящими требованиями и иными требованиями, предусмотренными законодательством.</w:t>
      </w:r>
    </w:p>
    <w:bookmarkEnd w:id="31"/>
    <w:p w:rsidR="00692C07" w:rsidRPr="00DA3E35" w:rsidRDefault="00692C07" w:rsidP="00DA3E3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92C07" w:rsidRPr="00DA3E35" w:rsidRDefault="00692C07" w:rsidP="00DA3E3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sectPr w:rsidR="00692C07" w:rsidRPr="00DA3E35" w:rsidSect="0078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EBE"/>
    <w:rsid w:val="00185310"/>
    <w:rsid w:val="00242AAC"/>
    <w:rsid w:val="003B5D40"/>
    <w:rsid w:val="00532EBE"/>
    <w:rsid w:val="00534494"/>
    <w:rsid w:val="00692C07"/>
    <w:rsid w:val="006A44BD"/>
    <w:rsid w:val="00783147"/>
    <w:rsid w:val="00B25CCB"/>
    <w:rsid w:val="00DA3E35"/>
    <w:rsid w:val="00EC5FC9"/>
    <w:rsid w:val="00EF7EA0"/>
    <w:rsid w:val="00F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4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E3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EBE"/>
    <w:pPr>
      <w:keepNext/>
      <w:spacing w:after="0" w:line="240" w:lineRule="auto"/>
      <w:jc w:val="center"/>
      <w:outlineLvl w:val="2"/>
    </w:pPr>
    <w:rPr>
      <w:rFonts w:cs="Times New Roman"/>
      <w:sz w:val="32"/>
      <w:szCs w:val="3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EBE"/>
    <w:pPr>
      <w:keepNext/>
      <w:spacing w:after="0" w:line="240" w:lineRule="auto"/>
      <w:jc w:val="both"/>
      <w:outlineLvl w:val="6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3E3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EBE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EBE"/>
    <w:rPr>
      <w:rFonts w:ascii="Times New Roman" w:hAnsi="Times New Roman" w:cs="Times New Roman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532EB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19728.0/" TargetMode="External"/><Relationship Id="rId13" Type="http://schemas.openxmlformats.org/officeDocument/2006/relationships/hyperlink" Target="garantF1://12048567.6" TargetMode="External"/><Relationship Id="rId18" Type="http://schemas.openxmlformats.org/officeDocument/2006/relationships/hyperlink" Target="garantF1://21219728.100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21219728.1002/" TargetMode="External"/><Relationship Id="rId12" Type="http://schemas.openxmlformats.org/officeDocument/2006/relationships/hyperlink" Target="garantF1://70581384.0" TargetMode="External"/><Relationship Id="rId17" Type="http://schemas.openxmlformats.org/officeDocument/2006/relationships/hyperlink" Target="garantf1://21219728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1273194.100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2331448.0" TargetMode="External"/><Relationship Id="rId11" Type="http://schemas.openxmlformats.org/officeDocument/2006/relationships/hyperlink" Target="garantF1://21219728.1002" TargetMode="External"/><Relationship Id="rId5" Type="http://schemas.openxmlformats.org/officeDocument/2006/relationships/hyperlink" Target="garantF1://70308644.0" TargetMode="External"/><Relationship Id="rId15" Type="http://schemas.openxmlformats.org/officeDocument/2006/relationships/hyperlink" Target="garantf1://21219728.0/" TargetMode="External"/><Relationship Id="rId10" Type="http://schemas.openxmlformats.org/officeDocument/2006/relationships/hyperlink" Target="garantf1://21219728.0/" TargetMode="External"/><Relationship Id="rId19" Type="http://schemas.openxmlformats.org/officeDocument/2006/relationships/hyperlink" Target="garantF1://94874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21273194.1002/" TargetMode="External"/><Relationship Id="rId14" Type="http://schemas.openxmlformats.org/officeDocument/2006/relationships/hyperlink" Target="garantf1://21219728.1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3217</Words>
  <Characters>18337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dcterms:created xsi:type="dcterms:W3CDTF">2020-01-29T18:05:00Z</dcterms:created>
  <dcterms:modified xsi:type="dcterms:W3CDTF">2020-01-31T06:22:00Z</dcterms:modified>
</cp:coreProperties>
</file>